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560"/>
        <w:jc w:val="center"/>
      </w:pPr>
      <w:r>
        <w:rPr>
          <w:b/>
          <w:bCs/>
          <w:color w:val="111827"/>
          <w:sz w:val="36"/>
          <w:szCs w:val="36"/>
        </w:rPr>
        <w:t xml:space="preserve">ПОЛИТИКА КОНФИДЕНЦИАЛЬНОСТИ</w:t>
      </w:r>
    </w:p>
    <w:p>
      <w:pPr>
        <w:spacing w:after="80"/>
        <w:jc w:val="center"/>
      </w:pPr>
      <w:r>
        <w:rPr>
          <w:color w:val="6B7280"/>
          <w:sz w:val="24"/>
          <w:szCs w:val="24"/>
        </w:rPr>
        <w:t xml:space="preserve">Сервис JobReady (jobready.ru)</w:t>
      </w:r>
    </w:p>
    <w:p>
      <w:pPr>
        <w:spacing w:after="480"/>
        <w:jc w:val="center"/>
      </w:pPr>
      <w:r>
        <w:rPr>
          <w:color w:val="6B7280"/>
          <w:sz w:val="22"/>
          <w:szCs w:val="22"/>
        </w:rPr>
        <w:t xml:space="preserve">Дата вступления в силу: 26 июня 2026 г.</w:t>
      </w:r>
    </w:p>
    <w:p>
      <w:pPr>
        <w:pBdr>
          <w:bottom w:val="single" w:color="E5E7EB" w:sz="4" w:space="1"/>
        </w:pBdr>
        <w:spacing w:after="200" w:before="200"/>
      </w:pPr>
    </w:p>
    <w:p>
      <w:pPr>
        <w:pStyle w:val="Heading1"/>
      </w:pPr>
      <w:r>
        <w:t xml:space="preserve">1. Общие положения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1.1. Настоящая Политика конфиденциальности (далее — «Политика») определяет порядок сбора, хранения, обработки и защиты персональных данных пользователей интернет-сервиса JobReady, доступного по адресу jobready.ru (далее — «Сервис»).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1.2. Оператором персональных данных является Акционерное общество «ДЖОБРЭДИ» (ИНН 9727096862, ОГРН 1247700840089, далее — «Оператор»), осуществляющее обработку данных в соответствии с Федеральным законом от 27.07.2006 № 152-ФЗ «О персональных данных» и иным применимым законодательством Российской Федерации.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1.3. Используя Сервис, Пользователь подтверждает, что ознакомлен с настоящей Политикой и даёт согласие на обработку своих персональных данных в объёме и в целях, определённых настоящей Политикой и Согласием на обработку персональных данных.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1.4. Если Пользователь не согласен с условиями настоящей Политики, он обязан прекратить использование Сервиса.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1.5. Настоящая Политика является неотъемлемой частью Пользовательского соглашения, опубликованного по адресу jobready.ru/terms.</w:t>
      </w:r>
    </w:p>
    <w:p>
      <w:pPr>
        <w:pStyle w:val="Heading1"/>
      </w:pPr>
      <w:r>
        <w:t xml:space="preserve">2. Понятия и определения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«Персональные данные» </w:t>
      </w:r>
      <w:r>
        <w:rPr>
          <w:color w:val="111827"/>
          <w:sz w:val="22"/>
          <w:szCs w:val="22"/>
        </w:rPr>
        <w:t xml:space="preserve">—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«Обработка персональных данных» </w:t>
      </w:r>
      <w:r>
        <w:rPr>
          <w:color w:val="111827"/>
          <w:sz w:val="22"/>
          <w:szCs w:val="22"/>
        </w:rPr>
        <w:t xml:space="preserve">— любое действие (операция) или совокупность действий с персональными данными: сбор, запись, систематизация, накопление, хранение, уточнение, извлечение, использование, передача, обезличивание, блокирование, удаление, уничтожение.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«Пользователь» </w:t>
      </w:r>
      <w:r>
        <w:rPr>
          <w:color w:val="111827"/>
          <w:sz w:val="22"/>
          <w:szCs w:val="22"/>
        </w:rPr>
        <w:t xml:space="preserve">— физическое или юридическое лицо, зарегистрированное в Сервисе и принявшее условия Пользовательского соглашения.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«Cookie» </w:t>
      </w:r>
      <w:r>
        <w:rPr>
          <w:color w:val="111827"/>
          <w:sz w:val="22"/>
          <w:szCs w:val="22"/>
        </w:rPr>
        <w:t xml:space="preserve">— небольшой текстовый файл, сохраняемый браузером Пользователя при посещении Сервиса и используемый для идентификации сессии и хранения настроек.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«Третьи стороны» </w:t>
      </w:r>
      <w:r>
        <w:rPr>
          <w:color w:val="111827"/>
          <w:sz w:val="22"/>
          <w:szCs w:val="22"/>
        </w:rPr>
        <w:t xml:space="preserve">— поставщики API нейросетей (Anthropic, OpenAI, Google LLC и иные), платёжные провайдеры и иные организации, которым Оператор передаёт данные в целях оказания услуг.</w:t>
      </w:r>
    </w:p>
    <w:p>
      <w:pPr>
        <w:pStyle w:val="Heading1"/>
      </w:pPr>
      <w:r>
        <w:t xml:space="preserve">3. Состав и категории обрабатываемых данных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3.1. Оператор обрабатывает следующие категории персональных данных:</w:t>
      </w:r>
    </w:p>
    <w:tbl>
      <w:tblPr>
        <w:tblW w:type="dxa" w:w="8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2560"/>
      </w:tblGrid>
      <w:tr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EFF6FF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1E40AF"/>
                <w:sz w:val="20"/>
                <w:szCs w:val="20"/>
              </w:rPr>
              <w:t xml:space="preserve">Категория данных</w:t>
            </w:r>
          </w:p>
        </w:tc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EFF6FF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1E40AF"/>
                <w:sz w:val="20"/>
                <w:szCs w:val="20"/>
              </w:rPr>
              <w:t xml:space="preserve">Состав</w:t>
            </w:r>
          </w:p>
        </w:tc>
        <w:tc>
          <w:tcPr>
            <w:tcW w:type="dxa" w:w="2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EFF6FF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1E40AF"/>
                <w:sz w:val="20"/>
                <w:szCs w:val="20"/>
              </w:rPr>
              <w:t xml:space="preserve">Цель обработки</w:t>
            </w:r>
          </w:p>
        </w:tc>
      </w:tr>
      <w:tr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Идентификационные данные</w:t>
            </w:r>
          </w:p>
        </w:tc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Имя, адрес эл. почты, идентификатор аккаунта</w:t>
            </w:r>
          </w:p>
        </w:tc>
        <w:tc>
          <w:tcPr>
            <w:tcW w:type="dxa" w:w="2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Регистрация и аутентификация</w:t>
            </w:r>
          </w:p>
        </w:tc>
      </w:tr>
      <w:tr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Платёжные данные</w:t>
            </w:r>
          </w:p>
        </w:tc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Тип карты, последние 4 цифры, токен платёжного провайдера, история согласий на автосписания</w:t>
            </w:r>
          </w:p>
        </w:tc>
        <w:tc>
          <w:tcPr>
            <w:tcW w:type="dxa" w:w="2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Обработка платежей и автоплатёж</w:t>
            </w:r>
          </w:p>
        </w:tc>
      </w:tr>
      <w:tr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Данные об использовании</w:t>
            </w:r>
          </w:p>
        </w:tc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История запросов, выбранные модели, пополнения и списания с Баланса, время сессий</w:t>
            </w:r>
          </w:p>
        </w:tc>
        <w:tc>
          <w:tcPr>
            <w:tcW w:type="dxa" w:w="2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Оказание услуг, поддержка, аналитика</w:t>
            </w:r>
          </w:p>
        </w:tc>
      </w:tr>
      <w:tr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Технические данные</w:t>
            </w:r>
          </w:p>
        </w:tc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IP-адрес, тип браузера/ОС, cookie-идентификаторы</w:t>
            </w:r>
          </w:p>
        </w:tc>
        <w:tc>
          <w:tcPr>
            <w:tcW w:type="dxa" w:w="2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Безопасность, диагностика, улучшение сервиса</w:t>
            </w:r>
          </w:p>
        </w:tc>
      </w:tr>
      <w:tr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Коммуникации</w:t>
            </w:r>
          </w:p>
        </w:tc>
        <w:tc>
          <w:tcPr>
            <w:tcW w:type="dxa" w:w="3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Переписка со службой поддержки</w:t>
            </w:r>
          </w:p>
        </w:tc>
        <w:tc>
          <w:tcPr>
            <w:tcW w:type="dxa" w:w="25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Решение обращений и споров</w:t>
            </w:r>
          </w:p>
        </w:tc>
      </w:tr>
    </w:tbl>
    <w:p>
      <w:pPr>
        <w:spacing w:after="60" w:before="60"/>
      </w:pPr>
      <w:r>
        <w:rPr>
          <w:color w:val="111827"/>
          <w:sz w:val="22"/>
          <w:szCs w:val="22"/>
        </w:rPr>
        <w:t xml:space="preserve">3.2. Оператор не обрабатывает специальные категории персональных данных (расовое или этническое происхождение, политические взгляды, религиозные убеждения, данные о здоровье, биометрические данные).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3.3. Содержание запросов, которые Пользователь направляет к нейросетям через Сервис, может содержать персональные данные. Ответственность за включение персональных данных третьих лиц в запросы несёт Пользователь.</w:t>
      </w:r>
    </w:p>
    <w:p>
      <w:pPr>
        <w:pStyle w:val="Heading1"/>
      </w:pPr>
      <w:r>
        <w:t xml:space="preserve">4. Цели и правовые основания обработки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4.1. Оператор обрабатывает персональные данные в следующих целях: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регистрация и идентификация Пользователя в Сервисе;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предоставление доступа к функциям Сервиса, включая маршрутизацию запросов к API нейросетей;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проведение платежей, управление балансом Пользователя и исполнение обязательств по Тарифным планам, включая осуществление автоматических периодических списаний (рекуррентных платежей);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учёт и хранение истории согласий Пользователя на автоматические списания;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направление информационных и сервисных уведомлений (изменения условий, технические работы, статус платежей, предстоящие списания);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техническая поддержка и обработка обращений Пользователей;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обеспечение безопасности Сервиса, предотвращение мошенничества и несанкционированного доступа;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исполнение требований законодательства РФ, в том числе налогового и антиотмывочного.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4.2. Правовые основания обработки персональных данных: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согласие Пользователя (ст. 9 Федерального закона № 152-ФЗ);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исполнение договора (Пользовательского соглашения и Публичной оферты), стороной которого является Пользователь;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исполнение обязанностей Оператора, предусмотренных законодательством РФ.</w:t>
      </w:r>
    </w:p>
    <w:p>
      <w:pPr>
        <w:pStyle w:val="Heading1"/>
      </w:pPr>
      <w:r>
        <w:t xml:space="preserve">5. Порядок сбора персональных данных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5.1. Данные собираются следующими способами: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при регистрации и заполнении профиля Пользователем (имя, e-mail);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автоматически при использовании Сервиса (технические данные, данные об использовании);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при проведении платежей через платёжного провайдера (платёжные данные, факт и время согласия на автосписания);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при обращениях в службу поддержки.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5.2. Оператор не собирает данные из открытых источников без ведома Пользователя.</w:t>
      </w:r>
    </w:p>
    <w:p>
      <w:pPr>
        <w:pStyle w:val="Heading1"/>
      </w:pPr>
      <w:r>
        <w:t xml:space="preserve">6. Передача данных третьим сторонам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6.1. Оператор передаёт персональные данные третьим сторонам исключительно в объёме, необходимом для достижения указанных в разделе 4 целей.</w:t>
      </w:r>
    </w:p>
    <w:tbl>
      <w:tblPr>
        <w:tblW w:type="dxa" w:w="8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360"/>
        <w:gridCol w:w="2800"/>
      </w:tblGrid>
      <w:tr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EFF6FF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1E40AF"/>
                <w:sz w:val="20"/>
                <w:szCs w:val="20"/>
              </w:rPr>
              <w:t xml:space="preserve">Получатель</w:t>
            </w:r>
          </w:p>
        </w:tc>
        <w:tc>
          <w:tcPr>
            <w:tcW w:type="dxa" w:w="3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EFF6FF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1E40AF"/>
                <w:sz w:val="20"/>
                <w:szCs w:val="20"/>
              </w:rPr>
              <w:t xml:space="preserve">Цель передачи</w:t>
            </w:r>
          </w:p>
        </w:tc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EFF6FF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1E40AF"/>
                <w:sz w:val="20"/>
                <w:szCs w:val="20"/>
              </w:rPr>
              <w:t xml:space="preserve">Политика конфиденциальности</w:t>
            </w:r>
          </w:p>
        </w:tc>
      </w:tr>
      <w:tr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OpenAI (США)</w:t>
            </w:r>
          </w:p>
        </w:tc>
        <w:tc>
          <w:tcPr>
            <w:tcW w:type="dxa" w:w="3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Обработка запросов к GPT-моделям</w:t>
            </w:r>
          </w:p>
        </w:tc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openai.com/policies/privacy-policy</w:t>
            </w:r>
          </w:p>
        </w:tc>
      </w:tr>
      <w:tr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Anthropic (США)</w:t>
            </w:r>
          </w:p>
        </w:tc>
        <w:tc>
          <w:tcPr>
            <w:tcW w:type="dxa" w:w="3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Обработка запросов к Claude</w:t>
            </w:r>
          </w:p>
        </w:tc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anthropic.com/legal/privacy</w:t>
            </w:r>
          </w:p>
        </w:tc>
      </w:tr>
      <w:tr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Google LLC (США)</w:t>
            </w:r>
          </w:p>
        </w:tc>
        <w:tc>
          <w:tcPr>
            <w:tcW w:type="dxa" w:w="3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Обработка запросов к Gemini</w:t>
            </w:r>
          </w:p>
        </w:tc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policies.google.com/privacy</w:t>
            </w:r>
          </w:p>
        </w:tc>
      </w:tr>
      <w:tr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OpenRouter (США)</w:t>
            </w:r>
          </w:p>
        </w:tc>
        <w:tc>
          <w:tcPr>
            <w:tcW w:type="dxa" w:w="3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Маршрутизация запросов к API</w:t>
            </w:r>
          </w:p>
        </w:tc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openrouter.ai/privacy</w:t>
            </w:r>
          </w:p>
        </w:tc>
      </w:tr>
      <w:tr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Платёжный провайдер</w:t>
            </w:r>
          </w:p>
        </w:tc>
        <w:tc>
          <w:tcPr>
            <w:tcW w:type="dxa" w:w="3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Проведение платежей и хранение токенов карт</w:t>
            </w:r>
          </w:p>
        </w:tc>
        <w:tc>
          <w:tcPr>
            <w:tcW w:type="dxa" w:w="28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 w:val="false"/>
                <w:bCs w:val="false"/>
                <w:color w:val="111827"/>
                <w:sz w:val="22"/>
                <w:szCs w:val="22"/>
              </w:rPr>
              <w:t xml:space="preserve">Политика провайдера</w:t>
            </w:r>
          </w:p>
        </w:tc>
      </w:tr>
    </w:tbl>
    <w:p>
      <w:pPr>
        <w:spacing w:after="60" w:before="60"/>
      </w:pPr>
      <w:r>
        <w:rPr>
          <w:color w:val="111827"/>
          <w:sz w:val="22"/>
          <w:szCs w:val="22"/>
        </w:rPr>
        <w:t xml:space="preserve">6.2. Все третьи стороны, перечисленные выше, действуют как обработчики данных в соответствии со своими политиками конфиденциальности. Оператор рекомендует Пользователю ознакомиться с этими политиками.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6.3. Передача данных в США и иные страны, не обеспечивающие адекватную защиту персональных данных, осуществляется с согласия Пользователя (пп. 4 ч. 1 ст. 12 Федерального закона № 152-ФЗ) либо при наличии иных правовых оснований, установленных законодательством РФ.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6.4. Оператор не продаёт персональные данные Пользователей третьим лицам в коммерческих целях.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6.5. Раскрытие персональных данных государственным органам производится исключительно в случаях и порядке, предусмотренных законодательством РФ.</w:t>
      </w:r>
    </w:p>
    <w:p>
      <w:pPr>
        <w:pStyle w:val="Heading1"/>
      </w:pPr>
      <w:r>
        <w:t xml:space="preserve">7. Сроки хранения персональных данных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7.1. Персональные данные хранятся в течение срока, необходимого для достижения целей их обработки, а также в течение сроков, установленных применимым законодательством: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данные учётной записи — в течение всего срока действия аккаунта и 3 лет после его удаления;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платёжные данные и история согласий на автосписания — в течение 5 лет с момента последней транзакции (в соответствии с требованиями налогового и бухгалтерского законодательства);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данные об использовании и технические логи — не более 1 года с момента создания;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данные обращений в поддержку — не более 3 лет с момента закрытия обращения.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7.2. По истечении указанных сроков данные уничтожаются или обезличиваются, если законодательство не предусматривает иного.</w:t>
      </w:r>
    </w:p>
    <w:p>
      <w:pPr>
        <w:pStyle w:val="Heading1"/>
      </w:pPr>
      <w:r>
        <w:t xml:space="preserve">8. Права субъекта персональных данных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8.1. В соответствии с Федеральным законом № 152-ФЗ Пользователь вправе: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8.1.1. Получать информацию об обработке своих персональных данных Оператором.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8.1.2. Требовать уточнения, блокирования или уничтожения персональных данных, если они являются неполными, устаревшими, неточными, незаконно полученными или не являются необходимыми для заявленных целей обработки.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8.1.3. Отозвать ранее данное согласие на обработку персональных данных. Отзыв согласия не влияет на законность обработки, осуществлённой до его отзыва.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8.1.4. Требовать прекращения обработки персональных данных, осуществляемой в целях прямого маркетинга.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8.1.5. Обжаловать действия или бездействие Оператора в Роскомнадзор (rkn.gov.ru) или в судебном порядке.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8.2. Для реализации своих прав Пользователь направляет письменный запрос на адрес info@jobready.ru. Оператор рассматривает запрос в течение 30 (тридцати) дней с момента получения.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8.3. Пользователь вправе удалить учётную запись самостоятельно через настройки личного кабинета. При удалении аккаунта применяются сроки хранения, установленные п. 7.1.</w:t>
      </w:r>
    </w:p>
    <w:p>
      <w:pPr>
        <w:pStyle w:val="Heading1"/>
      </w:pPr>
      <w:r>
        <w:t xml:space="preserve">9. Защита персональных данных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9.1. Оператор принимает организационные и технические меры для защиты персональных данных от несанкционированного доступа, изменения, раскрытия или уничтожения: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использование протокола HTTPS для всех соединений;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хранение паролей в хэшированном виде;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ограничение доступа к персональным данным: только уполномоченные сотрудники Оператора имеют доступ к данным в рамках своих должностных обязанностей;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регулярный аудит систем безопасности;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хранение данных на серверах, расположенных на территории Российской Федерации (в соответствии со ст. 18.1 Федерального закона № 152-ФЗ).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9.2. Банковские реквизиты карт обрабатываются исключительно платёжным провайдером, сертифицированным по стандарту PCI DSS. Оператор не хранит полные реквизиты карт.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9.3. В случае обнаружения нарушения безопасности, повлёкшего несанкционированное раскрытие персональных данных, Оператор уведомляет Пользователей и компетентные органы в сроки, установленные законодательством.</w:t>
      </w:r>
    </w:p>
    <w:p>
      <w:pPr>
        <w:pStyle w:val="Heading1"/>
      </w:pPr>
      <w:r>
        <w:t xml:space="preserve">10. Файлы Cookie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10.1. Сервис использует файлы Cookie для обеспечения работоспособности функций аутентификации, хранения пользовательских настроек и сбора аналитических данных.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10.2. Пользователь может отключить Cookie в настройках браузера, однако это может повлиять на корректную работу отдельных функций Сервиса.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10.3. Типы используемых Cookie: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Обязательные (сессионные) — необходимы для работы Сервиса, не требуют согласия;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Аналитические — используются для анализа поведения Пользователей в агрегированном виде в целях улучшения Сервиса;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– Функциональные — сохраняют настройки Пользователя (язык, тема интерфейса и т. д.).</w:t>
      </w:r>
    </w:p>
    <w:p>
      <w:pPr>
        <w:pStyle w:val="Heading1"/>
      </w:pPr>
      <w:r>
        <w:t xml:space="preserve">11. Изменение Политики конфиденциальности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11.1. Оператор вправе в одностороннем порядке вносить изменения в настоящую Политику. Новая редакция вступает в силу с момента её публикации на странице jobready.ru/privacy, если иной срок не указан в самой Политике.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11.2. Об изменениях, существенно затрагивающих права Пользователей, Оператор уведомляет Пользователей по адресу электронной почты, указанному при регистрации, не менее чем за 7 (семь) дней до вступления в силу новой редакции.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11.3. Продолжение использования Сервиса после вступления в силу изменений означает согласие Пользователя с новой редакцией Политики.</w:t>
      </w:r>
    </w:p>
    <w:p>
      <w:pPr>
        <w:pStyle w:val="Heading1"/>
      </w:pPr>
      <w:r>
        <w:t xml:space="preserve">12. Заключительные положения и реквизиты оператора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12.1. Настоящая Политика составлена на русском языке и регулируется законодательством Российской Федерации.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12.2. По всем вопросам, связанным с обработкой персональных данных, Пользователь вправе обратиться к Оператору:</w:t>
      </w:r>
    </w:p>
    <w:p>
      <w:pPr>
        <w:pStyle w:val="Heading1"/>
      </w:pPr>
      <w:r>
        <w:t xml:space="preserve">Реквизиты Оператора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Наименование: </w:t>
      </w:r>
      <w:r>
        <w:rPr>
          <w:color w:val="111827"/>
          <w:sz w:val="22"/>
          <w:szCs w:val="22"/>
        </w:rPr>
        <w:t xml:space="preserve">АО «ДЖОБРЭДИ»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ИНН: </w:t>
      </w:r>
      <w:r>
        <w:rPr>
          <w:color w:val="111827"/>
          <w:sz w:val="22"/>
          <w:szCs w:val="22"/>
        </w:rPr>
        <w:t xml:space="preserve">9727096862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КПП: </w:t>
      </w:r>
      <w:r>
        <w:rPr>
          <w:color w:val="111827"/>
          <w:sz w:val="22"/>
          <w:szCs w:val="22"/>
        </w:rPr>
        <w:t xml:space="preserve">772701001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ОГРН: </w:t>
      </w:r>
      <w:r>
        <w:rPr>
          <w:color w:val="111827"/>
          <w:sz w:val="22"/>
          <w:szCs w:val="22"/>
        </w:rPr>
        <w:t xml:space="preserve">1247700840089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Юридический адрес: </w:t>
      </w:r>
      <w:r>
        <w:rPr>
          <w:color w:val="111827"/>
          <w:sz w:val="22"/>
          <w:szCs w:val="22"/>
        </w:rPr>
        <w:t xml:space="preserve">г. Москва, ул. Азовская, д. 29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E-mail: </w:t>
      </w:r>
      <w:r>
        <w:rPr>
          <w:color w:val="111827"/>
          <w:sz w:val="22"/>
          <w:szCs w:val="22"/>
        </w:rPr>
        <w:t xml:space="preserve">info@jobready.ru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Режим работы поддержки: </w:t>
      </w:r>
      <w:r>
        <w:rPr>
          <w:color w:val="111827"/>
          <w:sz w:val="22"/>
          <w:szCs w:val="22"/>
        </w:rPr>
        <w:t xml:space="preserve">8:00–18:00 (пн–пт)</w:t>
      </w:r>
    </w:p>
    <w:p>
      <w:pPr>
        <w:spacing w:after="60" w:before="60"/>
      </w:pPr>
      <w:r>
        <w:rPr>
          <w:b/>
          <w:bCs/>
          <w:color w:val="111827"/>
          <w:sz w:val="22"/>
          <w:szCs w:val="22"/>
        </w:rPr>
        <w:t xml:space="preserve">Сайт: </w:t>
      </w:r>
      <w:r>
        <w:rPr>
          <w:color w:val="111827"/>
          <w:sz w:val="22"/>
          <w:szCs w:val="22"/>
        </w:rPr>
        <w:t xml:space="preserve">jobready.ru</w:t>
      </w:r>
    </w:p>
    <w:p>
      <w:pPr>
        <w:spacing w:after="60" w:before="60"/>
      </w:pPr>
      <w:r>
        <w:rPr>
          <w:color w:val="111827"/>
          <w:sz w:val="22"/>
          <w:szCs w:val="22"/>
        </w:rPr>
        <w:t xml:space="preserve">12.3. Роскомнадзор (надзорный орган в сфере защиты персональных данных): rkn.gov.ru.</w:t>
      </w:r>
    </w:p>
    <w:sectPr>
      <w:pgSz w:w="11906" w:h="16838" w:orient="portrait"/>
      <w:pgMar w:top="1418" w:right="1134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00"/>
      <w:outlineLvl w:val="0"/>
    </w:pPr>
    <w:rPr>
      <w:rFonts w:ascii="Arial" w:cs="Arial" w:eastAsia="Arial" w:hAnsi="Arial"/>
      <w:b/>
      <w:bCs/>
      <w:color w:val="111827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rial" w:cs="Arial" w:eastAsia="Arial" w:hAnsi="Arial"/>
      <w:b/>
      <w:bCs/>
      <w:color w:val="11182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2026-06-26T12:00:24.761Z</dcterms:created>
  <dcterms:modified xsi:type="dcterms:W3CDTF">2026-06-26T12:00:24.761Z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